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EC0" w:rsidRPr="00851CC1" w:rsidRDefault="00276EC0" w:rsidP="00276EC0">
      <w:pPr>
        <w:pStyle w:val="2"/>
        <w:spacing w:before="0" w:after="0"/>
        <w:ind w:firstLine="709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Перечень практических занятий</w:t>
      </w:r>
    </w:p>
    <w:p w:rsidR="00276EC0" w:rsidRDefault="00276EC0" w:rsidP="00276EC0">
      <w:pPr>
        <w:jc w:val="center"/>
        <w:rPr>
          <w:b/>
          <w:sz w:val="28"/>
          <w:szCs w:val="28"/>
        </w:rPr>
      </w:pPr>
    </w:p>
    <w:p w:rsidR="00276EC0" w:rsidRDefault="00276EC0" w:rsidP="00276EC0">
      <w:pPr>
        <w:pStyle w:val="2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Тема № 1 Древнейшие литературные памятники, гомеровский эпос</w:t>
      </w:r>
    </w:p>
    <w:p w:rsidR="00276EC0" w:rsidRDefault="00276EC0" w:rsidP="00276EC0">
      <w:pPr>
        <w:rPr>
          <w:sz w:val="28"/>
          <w:szCs w:val="28"/>
        </w:rPr>
      </w:pPr>
    </w:p>
    <w:p w:rsidR="00276EC0" w:rsidRDefault="00276EC0" w:rsidP="00276EC0">
      <w:pPr>
        <w:numPr>
          <w:ilvl w:val="0"/>
          <w:numId w:val="1"/>
        </w:numPr>
        <w:tabs>
          <w:tab w:val="num" w:pos="1211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Основные формы греческого фольклора, мифология.</w:t>
      </w:r>
    </w:p>
    <w:p w:rsidR="00276EC0" w:rsidRDefault="00276EC0" w:rsidP="00276EC0">
      <w:pPr>
        <w:numPr>
          <w:ilvl w:val="0"/>
          <w:numId w:val="1"/>
        </w:numPr>
        <w:tabs>
          <w:tab w:val="num" w:pos="1211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Историческая основа гомеровского эпоса.</w:t>
      </w:r>
    </w:p>
    <w:p w:rsidR="00276EC0" w:rsidRDefault="00276EC0" w:rsidP="00276EC0">
      <w:pPr>
        <w:numPr>
          <w:ilvl w:val="0"/>
          <w:numId w:val="1"/>
        </w:numPr>
        <w:tabs>
          <w:tab w:val="num" w:pos="1211"/>
        </w:tabs>
        <w:jc w:val="both"/>
        <w:rPr>
          <w:sz w:val="28"/>
          <w:szCs w:val="28"/>
        </w:rPr>
      </w:pPr>
      <w:r>
        <w:rPr>
          <w:sz w:val="28"/>
          <w:szCs w:val="28"/>
        </w:rPr>
        <w:t>Характер эпического героя в «Илиаде» и  в  «Одиссее», особенности  эпического стиля, художественное мастерство Гомера.</w:t>
      </w:r>
    </w:p>
    <w:p w:rsidR="00276EC0" w:rsidRPr="00276EC0" w:rsidRDefault="00276EC0" w:rsidP="00276EC0">
      <w:pPr>
        <w:pStyle w:val="3"/>
        <w:keepLines w:val="0"/>
        <w:numPr>
          <w:ilvl w:val="0"/>
          <w:numId w:val="1"/>
        </w:numPr>
        <w:spacing w:befor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76EC0">
        <w:rPr>
          <w:rFonts w:ascii="Times New Roman" w:hAnsi="Times New Roman" w:cs="Times New Roman"/>
          <w:b w:val="0"/>
          <w:color w:val="auto"/>
          <w:sz w:val="28"/>
          <w:szCs w:val="28"/>
        </w:rPr>
        <w:t>Основные теории «гомеровского вопроса».</w:t>
      </w:r>
    </w:p>
    <w:p w:rsidR="00276EC0" w:rsidRDefault="00276EC0" w:rsidP="00276EC0">
      <w:pPr>
        <w:rPr>
          <w:sz w:val="28"/>
          <w:szCs w:val="28"/>
        </w:rPr>
      </w:pPr>
    </w:p>
    <w:p w:rsidR="00276EC0" w:rsidRDefault="00276EC0" w:rsidP="00276EC0">
      <w:pPr>
        <w:rPr>
          <w:sz w:val="28"/>
          <w:szCs w:val="28"/>
        </w:rPr>
      </w:pPr>
    </w:p>
    <w:p w:rsidR="00276EC0" w:rsidRDefault="00276EC0" w:rsidP="00276EC0">
      <w:pPr>
        <w:pStyle w:val="a8"/>
        <w:jc w:val="left"/>
        <w:rPr>
          <w:b/>
          <w:szCs w:val="28"/>
        </w:rPr>
      </w:pPr>
      <w:r>
        <w:rPr>
          <w:b/>
          <w:szCs w:val="28"/>
        </w:rPr>
        <w:t>Тема № 2 Аттический период древнегреческой драматургии</w:t>
      </w:r>
    </w:p>
    <w:p w:rsidR="00276EC0" w:rsidRDefault="00276EC0" w:rsidP="00276EC0">
      <w:pPr>
        <w:pStyle w:val="a8"/>
        <w:jc w:val="left"/>
        <w:rPr>
          <w:szCs w:val="28"/>
        </w:rPr>
      </w:pPr>
    </w:p>
    <w:p w:rsidR="00276EC0" w:rsidRDefault="00276EC0" w:rsidP="00276EC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театрального дела, структура античной трагедии.</w:t>
      </w:r>
    </w:p>
    <w:p w:rsidR="00276EC0" w:rsidRDefault="00276EC0" w:rsidP="00276EC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Эсхил. Трилогия «Орестея», ее основная идея и художественная форма.</w:t>
      </w:r>
    </w:p>
    <w:p w:rsidR="00276EC0" w:rsidRDefault="00276EC0" w:rsidP="00276EC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Трагедия «Прикованный Прометей», особенности художественной формы.</w:t>
      </w:r>
    </w:p>
    <w:p w:rsidR="00276EC0" w:rsidRDefault="00276EC0" w:rsidP="00276EC0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 трагического конфликта в трагедиях Софокла «Царь Эдип», «Антигона». </w:t>
      </w:r>
      <w:proofErr w:type="spellStart"/>
      <w:r>
        <w:rPr>
          <w:sz w:val="28"/>
          <w:szCs w:val="28"/>
        </w:rPr>
        <w:t>Эврипид</w:t>
      </w:r>
      <w:proofErr w:type="spellEnd"/>
      <w:r>
        <w:rPr>
          <w:sz w:val="28"/>
          <w:szCs w:val="28"/>
        </w:rPr>
        <w:t xml:space="preserve"> – «философ на сцене».</w:t>
      </w:r>
    </w:p>
    <w:p w:rsidR="00276EC0" w:rsidRDefault="00276EC0" w:rsidP="00276EC0">
      <w:pPr>
        <w:pStyle w:val="21"/>
        <w:spacing w:line="240" w:lineRule="auto"/>
        <w:ind w:firstLine="0"/>
        <w:jc w:val="both"/>
        <w:rPr>
          <w:rFonts w:eastAsiaTheme="minorHAnsi"/>
          <w:szCs w:val="28"/>
          <w:lang w:eastAsia="en-US"/>
        </w:rPr>
      </w:pPr>
    </w:p>
    <w:p w:rsidR="00276EC0" w:rsidRDefault="00276EC0" w:rsidP="00276EC0">
      <w:pPr>
        <w:pStyle w:val="21"/>
        <w:spacing w:line="240" w:lineRule="auto"/>
        <w:ind w:firstLine="0"/>
        <w:jc w:val="both"/>
        <w:rPr>
          <w:rFonts w:eastAsiaTheme="minorHAnsi"/>
          <w:szCs w:val="28"/>
          <w:lang w:eastAsia="en-US"/>
        </w:rPr>
      </w:pPr>
    </w:p>
    <w:p w:rsidR="00276EC0" w:rsidRDefault="00276EC0" w:rsidP="00276EC0">
      <w:pPr>
        <w:pStyle w:val="21"/>
        <w:spacing w:line="240" w:lineRule="auto"/>
        <w:ind w:firstLine="0"/>
        <w:jc w:val="both"/>
        <w:rPr>
          <w:b/>
          <w:szCs w:val="28"/>
        </w:rPr>
      </w:pPr>
      <w:r>
        <w:rPr>
          <w:b/>
          <w:szCs w:val="28"/>
        </w:rPr>
        <w:t>Тема № 3 «Энеида» Вергилия – классическое произведение римской литературы</w:t>
      </w:r>
    </w:p>
    <w:p w:rsidR="00276EC0" w:rsidRDefault="00276EC0" w:rsidP="00276EC0">
      <w:pPr>
        <w:pStyle w:val="21"/>
        <w:spacing w:line="240" w:lineRule="auto"/>
        <w:ind w:left="360" w:firstLine="0"/>
        <w:jc w:val="both"/>
        <w:rPr>
          <w:szCs w:val="28"/>
        </w:rPr>
      </w:pPr>
    </w:p>
    <w:p w:rsidR="00276EC0" w:rsidRDefault="00276EC0" w:rsidP="00276EC0">
      <w:pPr>
        <w:pStyle w:val="21"/>
        <w:numPr>
          <w:ilvl w:val="0"/>
          <w:numId w:val="3"/>
        </w:numPr>
        <w:tabs>
          <w:tab w:val="num" w:pos="1286"/>
        </w:tabs>
        <w:spacing w:line="240" w:lineRule="auto"/>
        <w:jc w:val="both"/>
        <w:rPr>
          <w:szCs w:val="28"/>
        </w:rPr>
      </w:pPr>
      <w:r>
        <w:rPr>
          <w:szCs w:val="28"/>
        </w:rPr>
        <w:t>Общий характер искусства эпохи принципата.</w:t>
      </w:r>
    </w:p>
    <w:p w:rsidR="00276EC0" w:rsidRDefault="00276EC0" w:rsidP="00276EC0">
      <w:pPr>
        <w:pStyle w:val="21"/>
        <w:numPr>
          <w:ilvl w:val="0"/>
          <w:numId w:val="3"/>
        </w:numPr>
        <w:tabs>
          <w:tab w:val="num" w:pos="1286"/>
        </w:tabs>
        <w:spacing w:line="240" w:lineRule="auto"/>
        <w:jc w:val="both"/>
        <w:rPr>
          <w:szCs w:val="28"/>
        </w:rPr>
      </w:pPr>
      <w:r>
        <w:rPr>
          <w:szCs w:val="28"/>
        </w:rPr>
        <w:t>Вергилий «Буколики», «</w:t>
      </w:r>
      <w:proofErr w:type="spellStart"/>
      <w:r>
        <w:rPr>
          <w:szCs w:val="28"/>
        </w:rPr>
        <w:t>Георгики</w:t>
      </w:r>
      <w:proofErr w:type="spellEnd"/>
      <w:r>
        <w:rPr>
          <w:szCs w:val="28"/>
        </w:rPr>
        <w:t>».</w:t>
      </w:r>
    </w:p>
    <w:p w:rsidR="00276EC0" w:rsidRDefault="00276EC0" w:rsidP="00276EC0">
      <w:pPr>
        <w:pStyle w:val="21"/>
        <w:numPr>
          <w:ilvl w:val="0"/>
          <w:numId w:val="3"/>
        </w:numPr>
        <w:tabs>
          <w:tab w:val="num" w:pos="1286"/>
        </w:tabs>
        <w:spacing w:line="240" w:lineRule="auto"/>
        <w:jc w:val="both"/>
        <w:rPr>
          <w:szCs w:val="28"/>
        </w:rPr>
      </w:pPr>
      <w:r>
        <w:rPr>
          <w:szCs w:val="28"/>
        </w:rPr>
        <w:t>Литературные традиции Гомера в поэме Вергилия «Энеида».</w:t>
      </w:r>
    </w:p>
    <w:p w:rsidR="00276EC0" w:rsidRPr="00276EC0" w:rsidRDefault="00276EC0" w:rsidP="00276EC0">
      <w:pPr>
        <w:pStyle w:val="3"/>
        <w:keepLines w:val="0"/>
        <w:numPr>
          <w:ilvl w:val="0"/>
          <w:numId w:val="3"/>
        </w:numPr>
        <w:spacing w:befor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76EC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Римская эстетика эпохи принципата, структура художественного образа поэмы Вергилия, </w:t>
      </w:r>
      <w:proofErr w:type="spellStart"/>
      <w:r w:rsidRPr="00276EC0">
        <w:rPr>
          <w:rFonts w:ascii="Times New Roman" w:hAnsi="Times New Roman" w:cs="Times New Roman"/>
          <w:b w:val="0"/>
          <w:color w:val="auto"/>
          <w:sz w:val="28"/>
          <w:szCs w:val="28"/>
        </w:rPr>
        <w:t>хтонизм</w:t>
      </w:r>
      <w:proofErr w:type="spellEnd"/>
      <w:r w:rsidRPr="00276EC0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276EC0" w:rsidRDefault="00276EC0" w:rsidP="00276EC0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276EC0" w:rsidRDefault="00276EC0" w:rsidP="00276EC0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276EC0" w:rsidRDefault="00276EC0" w:rsidP="00276EC0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№ 4 Героический эпос зрелого Средневековья: «Песнь о Роланде»</w:t>
      </w:r>
    </w:p>
    <w:p w:rsidR="00276EC0" w:rsidRDefault="00276EC0" w:rsidP="00276EC0">
      <w:pPr>
        <w:pStyle w:val="a6"/>
        <w:spacing w:line="240" w:lineRule="auto"/>
        <w:ind w:left="360"/>
        <w:rPr>
          <w:b/>
          <w:szCs w:val="28"/>
        </w:rPr>
      </w:pPr>
    </w:p>
    <w:p w:rsidR="00276EC0" w:rsidRDefault="00276EC0" w:rsidP="00276EC0">
      <w:pPr>
        <w:pStyle w:val="a6"/>
        <w:numPr>
          <w:ilvl w:val="0"/>
          <w:numId w:val="4"/>
        </w:numPr>
        <w:spacing w:line="240" w:lineRule="auto"/>
        <w:rPr>
          <w:szCs w:val="28"/>
        </w:rPr>
      </w:pPr>
      <w:r>
        <w:rPr>
          <w:szCs w:val="28"/>
        </w:rPr>
        <w:t>Исторические условия формирования средневековой литературы, периодизация, основные черты.</w:t>
      </w:r>
    </w:p>
    <w:p w:rsidR="00276EC0" w:rsidRDefault="00276EC0" w:rsidP="00276EC0">
      <w:pPr>
        <w:pStyle w:val="31"/>
        <w:numPr>
          <w:ilvl w:val="0"/>
          <w:numId w:val="4"/>
        </w:numPr>
        <w:spacing w:line="240" w:lineRule="auto"/>
        <w:rPr>
          <w:szCs w:val="28"/>
        </w:rPr>
      </w:pPr>
      <w:r>
        <w:rPr>
          <w:szCs w:val="28"/>
        </w:rPr>
        <w:t>«Песнь о Роланде» в свете проблемы жанра: как произведение фольклора.</w:t>
      </w:r>
    </w:p>
    <w:p w:rsidR="00276EC0" w:rsidRDefault="00276EC0" w:rsidP="00276EC0">
      <w:pPr>
        <w:pStyle w:val="31"/>
        <w:numPr>
          <w:ilvl w:val="0"/>
          <w:numId w:val="4"/>
        </w:numPr>
        <w:spacing w:line="240" w:lineRule="auto"/>
        <w:rPr>
          <w:szCs w:val="28"/>
        </w:rPr>
      </w:pPr>
      <w:r>
        <w:rPr>
          <w:szCs w:val="28"/>
        </w:rPr>
        <w:t xml:space="preserve">Эпический мир «Песни о Роланде» и способы его создания </w:t>
      </w:r>
    </w:p>
    <w:p w:rsidR="00276EC0" w:rsidRDefault="00276EC0" w:rsidP="00276EC0">
      <w:pPr>
        <w:pStyle w:val="21"/>
        <w:numPr>
          <w:ilvl w:val="0"/>
          <w:numId w:val="4"/>
        </w:numPr>
        <w:spacing w:line="240" w:lineRule="auto"/>
        <w:jc w:val="both"/>
        <w:rPr>
          <w:szCs w:val="28"/>
        </w:rPr>
      </w:pPr>
      <w:r>
        <w:rPr>
          <w:szCs w:val="28"/>
        </w:rPr>
        <w:t>Проблема создания образа эпического героя и значение «Песни о Роланде» как художественного памятника.</w:t>
      </w:r>
    </w:p>
    <w:p w:rsidR="00276EC0" w:rsidRDefault="00276EC0" w:rsidP="00276EC0">
      <w:pPr>
        <w:pStyle w:val="21"/>
        <w:tabs>
          <w:tab w:val="num" w:pos="1286"/>
        </w:tabs>
        <w:spacing w:line="240" w:lineRule="auto"/>
        <w:ind w:left="720" w:firstLine="0"/>
        <w:jc w:val="both"/>
        <w:rPr>
          <w:szCs w:val="28"/>
        </w:rPr>
      </w:pPr>
    </w:p>
    <w:p w:rsidR="00276EC0" w:rsidRDefault="00276EC0" w:rsidP="00276EC0">
      <w:pPr>
        <w:pStyle w:val="21"/>
        <w:tabs>
          <w:tab w:val="num" w:pos="1286"/>
        </w:tabs>
        <w:spacing w:line="240" w:lineRule="auto"/>
        <w:ind w:left="720" w:firstLine="0"/>
        <w:jc w:val="both"/>
        <w:rPr>
          <w:szCs w:val="28"/>
        </w:rPr>
      </w:pPr>
    </w:p>
    <w:p w:rsidR="00276EC0" w:rsidRDefault="00276EC0" w:rsidP="00276EC0">
      <w:pPr>
        <w:pStyle w:val="21"/>
        <w:tabs>
          <w:tab w:val="num" w:pos="1286"/>
        </w:tabs>
        <w:spacing w:line="240" w:lineRule="auto"/>
        <w:ind w:left="720" w:firstLine="0"/>
        <w:jc w:val="both"/>
        <w:rPr>
          <w:szCs w:val="28"/>
        </w:rPr>
      </w:pPr>
    </w:p>
    <w:p w:rsidR="00276EC0" w:rsidRDefault="00276EC0" w:rsidP="00276EC0">
      <w:pPr>
        <w:pStyle w:val="21"/>
        <w:tabs>
          <w:tab w:val="num" w:pos="1286"/>
        </w:tabs>
        <w:spacing w:line="240" w:lineRule="auto"/>
        <w:ind w:left="720" w:firstLine="0"/>
        <w:jc w:val="both"/>
        <w:rPr>
          <w:szCs w:val="28"/>
        </w:rPr>
      </w:pPr>
    </w:p>
    <w:p w:rsidR="00276EC0" w:rsidRDefault="00276EC0" w:rsidP="00276EC0">
      <w:pPr>
        <w:pStyle w:val="21"/>
        <w:tabs>
          <w:tab w:val="num" w:pos="1286"/>
        </w:tabs>
        <w:spacing w:line="240" w:lineRule="auto"/>
        <w:ind w:firstLine="0"/>
        <w:jc w:val="both"/>
        <w:rPr>
          <w:b/>
          <w:szCs w:val="28"/>
        </w:rPr>
      </w:pPr>
      <w:r>
        <w:rPr>
          <w:b/>
          <w:szCs w:val="28"/>
        </w:rPr>
        <w:t>Тема № 5 Итальянское Возрождение</w:t>
      </w:r>
    </w:p>
    <w:p w:rsidR="00276EC0" w:rsidRDefault="00276EC0" w:rsidP="00276EC0">
      <w:pPr>
        <w:pStyle w:val="21"/>
        <w:numPr>
          <w:ilvl w:val="0"/>
          <w:numId w:val="5"/>
        </w:numPr>
        <w:spacing w:line="240" w:lineRule="auto"/>
        <w:jc w:val="both"/>
        <w:rPr>
          <w:szCs w:val="28"/>
        </w:rPr>
      </w:pPr>
      <w:r>
        <w:rPr>
          <w:szCs w:val="28"/>
        </w:rPr>
        <w:lastRenderedPageBreak/>
        <w:t xml:space="preserve">Общая характеристика эпохи Возрождения, своеобразие итальянского Возрождения. </w:t>
      </w:r>
    </w:p>
    <w:p w:rsidR="00276EC0" w:rsidRDefault="00276EC0" w:rsidP="00276EC0">
      <w:pPr>
        <w:pStyle w:val="21"/>
        <w:numPr>
          <w:ilvl w:val="0"/>
          <w:numId w:val="5"/>
        </w:numPr>
        <w:spacing w:line="240" w:lineRule="auto"/>
        <w:jc w:val="both"/>
        <w:rPr>
          <w:szCs w:val="28"/>
        </w:rPr>
      </w:pPr>
      <w:proofErr w:type="gramStart"/>
      <w:r>
        <w:rPr>
          <w:szCs w:val="28"/>
        </w:rPr>
        <w:t>«Божественная комедия» как синтез двух культур, жанр, композиция, сюжет, народность, аллегории, математическая гармония, новаторство художественного стиля.</w:t>
      </w:r>
      <w:proofErr w:type="gramEnd"/>
    </w:p>
    <w:p w:rsidR="00276EC0" w:rsidRPr="00276EC0" w:rsidRDefault="00276EC0" w:rsidP="00276EC0">
      <w:pPr>
        <w:pStyle w:val="3"/>
        <w:keepLines w:val="0"/>
        <w:numPr>
          <w:ilvl w:val="0"/>
          <w:numId w:val="5"/>
        </w:numPr>
        <w:spacing w:befor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76EC0">
        <w:rPr>
          <w:rFonts w:ascii="Times New Roman" w:hAnsi="Times New Roman" w:cs="Times New Roman"/>
          <w:b w:val="0"/>
          <w:color w:val="auto"/>
          <w:sz w:val="28"/>
          <w:szCs w:val="28"/>
        </w:rPr>
        <w:t>Данте – поэтический герой «Божественной комедии».</w:t>
      </w:r>
    </w:p>
    <w:p w:rsidR="00276EC0" w:rsidRDefault="00276EC0" w:rsidP="00276EC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76EC0" w:rsidRDefault="00276EC0" w:rsidP="00276EC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76EC0" w:rsidRDefault="00276EC0" w:rsidP="00276EC0">
      <w:pPr>
        <w:pStyle w:val="1"/>
        <w:spacing w:before="4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 № 6 Возрождение  в Германии и Нидерландах</w:t>
      </w:r>
    </w:p>
    <w:p w:rsidR="00276EC0" w:rsidRDefault="00276EC0" w:rsidP="00276EC0">
      <w:pPr>
        <w:pStyle w:val="1"/>
        <w:spacing w:before="4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76EC0" w:rsidRDefault="00276EC0" w:rsidP="00276EC0">
      <w:pPr>
        <w:pStyle w:val="a8"/>
        <w:numPr>
          <w:ilvl w:val="0"/>
          <w:numId w:val="6"/>
        </w:numPr>
        <w:jc w:val="both"/>
        <w:rPr>
          <w:szCs w:val="28"/>
        </w:rPr>
      </w:pPr>
      <w:r>
        <w:rPr>
          <w:szCs w:val="28"/>
        </w:rPr>
        <w:t>Особенности исторического и культурного развития Германии.</w:t>
      </w:r>
    </w:p>
    <w:p w:rsidR="00276EC0" w:rsidRDefault="00276EC0" w:rsidP="00276EC0">
      <w:pPr>
        <w:pStyle w:val="a8"/>
        <w:numPr>
          <w:ilvl w:val="0"/>
          <w:numId w:val="6"/>
        </w:numPr>
        <w:jc w:val="both"/>
        <w:rPr>
          <w:szCs w:val="28"/>
        </w:rPr>
      </w:pPr>
      <w:r>
        <w:rPr>
          <w:szCs w:val="28"/>
        </w:rPr>
        <w:t>«Письма темных людей» и творчество Иоганна Рейхлина.</w:t>
      </w:r>
    </w:p>
    <w:p w:rsidR="00276EC0" w:rsidRDefault="00276EC0" w:rsidP="00276EC0">
      <w:pPr>
        <w:pStyle w:val="a8"/>
        <w:numPr>
          <w:ilvl w:val="0"/>
          <w:numId w:val="6"/>
        </w:numPr>
        <w:jc w:val="both"/>
        <w:rPr>
          <w:szCs w:val="28"/>
        </w:rPr>
      </w:pPr>
      <w:r>
        <w:rPr>
          <w:szCs w:val="28"/>
        </w:rPr>
        <w:t xml:space="preserve">Литературная деятельность Ульриха фон </w:t>
      </w:r>
      <w:proofErr w:type="spellStart"/>
      <w:r>
        <w:rPr>
          <w:szCs w:val="28"/>
        </w:rPr>
        <w:t>Гуттена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М.Лютера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Т.Мюнцера</w:t>
      </w:r>
      <w:proofErr w:type="spellEnd"/>
      <w:r>
        <w:rPr>
          <w:szCs w:val="28"/>
        </w:rPr>
        <w:t>.</w:t>
      </w:r>
    </w:p>
    <w:p w:rsidR="00276EC0" w:rsidRDefault="00276EC0" w:rsidP="00276EC0">
      <w:pPr>
        <w:pStyle w:val="a6"/>
        <w:numPr>
          <w:ilvl w:val="0"/>
          <w:numId w:val="6"/>
        </w:numPr>
        <w:spacing w:line="240" w:lineRule="auto"/>
        <w:rPr>
          <w:szCs w:val="28"/>
        </w:rPr>
      </w:pPr>
      <w:r>
        <w:rPr>
          <w:szCs w:val="28"/>
        </w:rPr>
        <w:t xml:space="preserve">«Похвальное слово Глупости» Эразма </w:t>
      </w:r>
      <w:proofErr w:type="spellStart"/>
      <w:r>
        <w:rPr>
          <w:szCs w:val="28"/>
        </w:rPr>
        <w:t>Роттердамского</w:t>
      </w:r>
      <w:proofErr w:type="spellEnd"/>
      <w:r>
        <w:rPr>
          <w:szCs w:val="28"/>
        </w:rPr>
        <w:t xml:space="preserve"> как памфлет  на феодальный строй, его идеологию, мораль и науку.</w:t>
      </w:r>
    </w:p>
    <w:p w:rsidR="00276EC0" w:rsidRDefault="00276EC0" w:rsidP="00276EC0">
      <w:pPr>
        <w:pStyle w:val="a6"/>
        <w:spacing w:line="240" w:lineRule="auto"/>
        <w:ind w:left="720"/>
        <w:rPr>
          <w:szCs w:val="28"/>
        </w:rPr>
      </w:pPr>
    </w:p>
    <w:p w:rsidR="00276EC0" w:rsidRDefault="00276EC0" w:rsidP="00276EC0">
      <w:pPr>
        <w:pStyle w:val="a6"/>
        <w:spacing w:line="240" w:lineRule="auto"/>
        <w:ind w:left="720"/>
        <w:rPr>
          <w:szCs w:val="28"/>
        </w:rPr>
      </w:pPr>
    </w:p>
    <w:p w:rsidR="00276EC0" w:rsidRDefault="00276EC0" w:rsidP="00276EC0">
      <w:pPr>
        <w:pStyle w:val="a6"/>
        <w:spacing w:line="240" w:lineRule="auto"/>
        <w:rPr>
          <w:b/>
          <w:szCs w:val="28"/>
        </w:rPr>
      </w:pPr>
      <w:r>
        <w:rPr>
          <w:b/>
          <w:szCs w:val="28"/>
        </w:rPr>
        <w:t xml:space="preserve">Тема № 7 Трагедия </w:t>
      </w:r>
      <w:proofErr w:type="spellStart"/>
      <w:r>
        <w:rPr>
          <w:b/>
          <w:szCs w:val="28"/>
        </w:rPr>
        <w:t>В.Шекспира</w:t>
      </w:r>
      <w:proofErr w:type="spellEnd"/>
      <w:r>
        <w:rPr>
          <w:b/>
          <w:szCs w:val="28"/>
        </w:rPr>
        <w:t xml:space="preserve"> «Гамлет»</w:t>
      </w:r>
    </w:p>
    <w:p w:rsidR="00276EC0" w:rsidRDefault="00276EC0" w:rsidP="00276EC0">
      <w:pPr>
        <w:pStyle w:val="a6"/>
        <w:spacing w:line="240" w:lineRule="auto"/>
        <w:ind w:left="720"/>
        <w:rPr>
          <w:szCs w:val="28"/>
        </w:rPr>
      </w:pPr>
    </w:p>
    <w:p w:rsidR="00276EC0" w:rsidRDefault="00276EC0" w:rsidP="00276EC0">
      <w:pPr>
        <w:pStyle w:val="a6"/>
        <w:numPr>
          <w:ilvl w:val="0"/>
          <w:numId w:val="7"/>
        </w:numPr>
        <w:spacing w:line="240" w:lineRule="auto"/>
        <w:rPr>
          <w:szCs w:val="28"/>
        </w:rPr>
      </w:pPr>
      <w:r>
        <w:rPr>
          <w:szCs w:val="28"/>
        </w:rPr>
        <w:t xml:space="preserve">Специфика трагического характера в эпоху Возрождения, понятие о трагедии и </w:t>
      </w:r>
      <w:proofErr w:type="gramStart"/>
      <w:r>
        <w:rPr>
          <w:szCs w:val="28"/>
        </w:rPr>
        <w:t>трагическом</w:t>
      </w:r>
      <w:proofErr w:type="gramEnd"/>
      <w:r>
        <w:rPr>
          <w:szCs w:val="28"/>
        </w:rPr>
        <w:t xml:space="preserve"> у Шекспира.</w:t>
      </w:r>
    </w:p>
    <w:p w:rsidR="00276EC0" w:rsidRDefault="00276EC0" w:rsidP="00276EC0">
      <w:pPr>
        <w:pStyle w:val="a6"/>
        <w:numPr>
          <w:ilvl w:val="0"/>
          <w:numId w:val="7"/>
        </w:numPr>
        <w:spacing w:line="240" w:lineRule="auto"/>
        <w:rPr>
          <w:szCs w:val="28"/>
        </w:rPr>
      </w:pPr>
      <w:r>
        <w:rPr>
          <w:szCs w:val="28"/>
        </w:rPr>
        <w:t>Конфликт «Гамлета», его развитие и разрешение, особенности композиции в трагедии.</w:t>
      </w:r>
    </w:p>
    <w:p w:rsidR="00276EC0" w:rsidRDefault="00276EC0" w:rsidP="00276EC0">
      <w:pPr>
        <w:pStyle w:val="a6"/>
        <w:numPr>
          <w:ilvl w:val="0"/>
          <w:numId w:val="7"/>
        </w:numPr>
        <w:spacing w:line="240" w:lineRule="auto"/>
        <w:rPr>
          <w:szCs w:val="28"/>
        </w:rPr>
      </w:pPr>
      <w:r w:rsidRPr="00276EC0">
        <w:rPr>
          <w:szCs w:val="28"/>
        </w:rPr>
        <w:t>Характер Гамлета, его содержание и способы раскрытия.</w:t>
      </w:r>
    </w:p>
    <w:p w:rsidR="00276EC0" w:rsidRPr="00276EC0" w:rsidRDefault="00276EC0" w:rsidP="00276EC0">
      <w:pPr>
        <w:pStyle w:val="a6"/>
        <w:numPr>
          <w:ilvl w:val="0"/>
          <w:numId w:val="7"/>
        </w:numPr>
        <w:spacing w:line="240" w:lineRule="auto"/>
        <w:rPr>
          <w:szCs w:val="28"/>
        </w:rPr>
      </w:pPr>
      <w:bookmarkStart w:id="0" w:name="_GoBack"/>
      <w:bookmarkEnd w:id="0"/>
      <w:r w:rsidRPr="00276EC0">
        <w:rPr>
          <w:szCs w:val="28"/>
        </w:rPr>
        <w:t>Проблема воли Гамлета.</w:t>
      </w:r>
    </w:p>
    <w:sectPr w:rsidR="00276EC0" w:rsidRPr="00276EC0" w:rsidSect="00851CC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43208"/>
    <w:multiLevelType w:val="singleLevel"/>
    <w:tmpl w:val="F26A4F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">
    <w:nsid w:val="1F58233E"/>
    <w:multiLevelType w:val="singleLevel"/>
    <w:tmpl w:val="F26A4F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2">
    <w:nsid w:val="2BD11FA7"/>
    <w:multiLevelType w:val="singleLevel"/>
    <w:tmpl w:val="F26A4F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3">
    <w:nsid w:val="4B280604"/>
    <w:multiLevelType w:val="singleLevel"/>
    <w:tmpl w:val="F26A4F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4">
    <w:nsid w:val="4DD77027"/>
    <w:multiLevelType w:val="singleLevel"/>
    <w:tmpl w:val="F26A4F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5">
    <w:nsid w:val="52084191"/>
    <w:multiLevelType w:val="singleLevel"/>
    <w:tmpl w:val="F26A4F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6">
    <w:nsid w:val="7D5611A5"/>
    <w:multiLevelType w:val="singleLevel"/>
    <w:tmpl w:val="F26A4F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E3D"/>
    <w:rsid w:val="0000036E"/>
    <w:rsid w:val="000005E6"/>
    <w:rsid w:val="00005B1D"/>
    <w:rsid w:val="00036C67"/>
    <w:rsid w:val="00036D73"/>
    <w:rsid w:val="00046C6C"/>
    <w:rsid w:val="000551DF"/>
    <w:rsid w:val="00055D6A"/>
    <w:rsid w:val="000732CC"/>
    <w:rsid w:val="00087511"/>
    <w:rsid w:val="000963E8"/>
    <w:rsid w:val="00097982"/>
    <w:rsid w:val="000A7DF9"/>
    <w:rsid w:val="000E632D"/>
    <w:rsid w:val="000F3A71"/>
    <w:rsid w:val="00103D1A"/>
    <w:rsid w:val="00116A7C"/>
    <w:rsid w:val="00125BB5"/>
    <w:rsid w:val="00134940"/>
    <w:rsid w:val="00136B32"/>
    <w:rsid w:val="001423FB"/>
    <w:rsid w:val="001468DD"/>
    <w:rsid w:val="00154F00"/>
    <w:rsid w:val="00157D3E"/>
    <w:rsid w:val="00165BA7"/>
    <w:rsid w:val="001709A2"/>
    <w:rsid w:val="001754C2"/>
    <w:rsid w:val="001857E9"/>
    <w:rsid w:val="001A1A17"/>
    <w:rsid w:val="001A59AC"/>
    <w:rsid w:val="001B3179"/>
    <w:rsid w:val="001B5231"/>
    <w:rsid w:val="001E5293"/>
    <w:rsid w:val="001F6CF3"/>
    <w:rsid w:val="002028BD"/>
    <w:rsid w:val="00204BD5"/>
    <w:rsid w:val="00215132"/>
    <w:rsid w:val="002156CF"/>
    <w:rsid w:val="00215CDA"/>
    <w:rsid w:val="002167C7"/>
    <w:rsid w:val="00246B29"/>
    <w:rsid w:val="00263DDD"/>
    <w:rsid w:val="0026582A"/>
    <w:rsid w:val="0027121D"/>
    <w:rsid w:val="00272F3E"/>
    <w:rsid w:val="00276EC0"/>
    <w:rsid w:val="00282BB1"/>
    <w:rsid w:val="002A41BD"/>
    <w:rsid w:val="002C13FF"/>
    <w:rsid w:val="002D1BF2"/>
    <w:rsid w:val="002E43A3"/>
    <w:rsid w:val="002F4C4D"/>
    <w:rsid w:val="00304A22"/>
    <w:rsid w:val="00314B78"/>
    <w:rsid w:val="003259F3"/>
    <w:rsid w:val="00326AEE"/>
    <w:rsid w:val="00330A29"/>
    <w:rsid w:val="00334B9D"/>
    <w:rsid w:val="00335C02"/>
    <w:rsid w:val="00344ADD"/>
    <w:rsid w:val="00347F93"/>
    <w:rsid w:val="00357E7E"/>
    <w:rsid w:val="0036587B"/>
    <w:rsid w:val="003823FF"/>
    <w:rsid w:val="00385214"/>
    <w:rsid w:val="003A0F18"/>
    <w:rsid w:val="003A1DB7"/>
    <w:rsid w:val="003E184B"/>
    <w:rsid w:val="003E472F"/>
    <w:rsid w:val="003F3646"/>
    <w:rsid w:val="004045A0"/>
    <w:rsid w:val="004062D4"/>
    <w:rsid w:val="00407E4D"/>
    <w:rsid w:val="00422A50"/>
    <w:rsid w:val="00424664"/>
    <w:rsid w:val="004246A9"/>
    <w:rsid w:val="00436AF5"/>
    <w:rsid w:val="004417BE"/>
    <w:rsid w:val="004573D7"/>
    <w:rsid w:val="0046191E"/>
    <w:rsid w:val="00465777"/>
    <w:rsid w:val="0047057B"/>
    <w:rsid w:val="004756D2"/>
    <w:rsid w:val="004844F5"/>
    <w:rsid w:val="00497254"/>
    <w:rsid w:val="004B52F3"/>
    <w:rsid w:val="004C4501"/>
    <w:rsid w:val="004D1FFD"/>
    <w:rsid w:val="004D48FA"/>
    <w:rsid w:val="004D7E1D"/>
    <w:rsid w:val="004E2376"/>
    <w:rsid w:val="004F6F01"/>
    <w:rsid w:val="004F7B12"/>
    <w:rsid w:val="0051125E"/>
    <w:rsid w:val="0053340E"/>
    <w:rsid w:val="00537219"/>
    <w:rsid w:val="005478BE"/>
    <w:rsid w:val="00554456"/>
    <w:rsid w:val="0056015F"/>
    <w:rsid w:val="005819CD"/>
    <w:rsid w:val="00582992"/>
    <w:rsid w:val="005929E2"/>
    <w:rsid w:val="00593CD8"/>
    <w:rsid w:val="00594B53"/>
    <w:rsid w:val="005A19BD"/>
    <w:rsid w:val="005C7653"/>
    <w:rsid w:val="005D5E63"/>
    <w:rsid w:val="005E1D64"/>
    <w:rsid w:val="005E695F"/>
    <w:rsid w:val="0061127E"/>
    <w:rsid w:val="0064258C"/>
    <w:rsid w:val="0065710D"/>
    <w:rsid w:val="006831D4"/>
    <w:rsid w:val="006A4CC2"/>
    <w:rsid w:val="006A6B9F"/>
    <w:rsid w:val="006C25CF"/>
    <w:rsid w:val="006D6899"/>
    <w:rsid w:val="006E2D57"/>
    <w:rsid w:val="006F66F2"/>
    <w:rsid w:val="00721DCB"/>
    <w:rsid w:val="007567B9"/>
    <w:rsid w:val="007568E8"/>
    <w:rsid w:val="00782660"/>
    <w:rsid w:val="0078329C"/>
    <w:rsid w:val="007901FF"/>
    <w:rsid w:val="007A1DA5"/>
    <w:rsid w:val="007A75A2"/>
    <w:rsid w:val="007C1BF6"/>
    <w:rsid w:val="007D1AF7"/>
    <w:rsid w:val="007E0F6F"/>
    <w:rsid w:val="0080565A"/>
    <w:rsid w:val="00805D11"/>
    <w:rsid w:val="0081381A"/>
    <w:rsid w:val="00815F18"/>
    <w:rsid w:val="0081699E"/>
    <w:rsid w:val="008226E4"/>
    <w:rsid w:val="00822EC8"/>
    <w:rsid w:val="00832EA0"/>
    <w:rsid w:val="00851CC1"/>
    <w:rsid w:val="00872590"/>
    <w:rsid w:val="008A0E26"/>
    <w:rsid w:val="008A31BF"/>
    <w:rsid w:val="008A69BF"/>
    <w:rsid w:val="008B3355"/>
    <w:rsid w:val="008D050A"/>
    <w:rsid w:val="008D3397"/>
    <w:rsid w:val="008D5294"/>
    <w:rsid w:val="008E64B7"/>
    <w:rsid w:val="008F0021"/>
    <w:rsid w:val="009113C2"/>
    <w:rsid w:val="0091343F"/>
    <w:rsid w:val="0092313C"/>
    <w:rsid w:val="00935293"/>
    <w:rsid w:val="0094276B"/>
    <w:rsid w:val="00957DA5"/>
    <w:rsid w:val="00963851"/>
    <w:rsid w:val="00975C4B"/>
    <w:rsid w:val="009924A4"/>
    <w:rsid w:val="0099416F"/>
    <w:rsid w:val="009A2183"/>
    <w:rsid w:val="009B1BCE"/>
    <w:rsid w:val="009B44D8"/>
    <w:rsid w:val="009C75F8"/>
    <w:rsid w:val="009C7B54"/>
    <w:rsid w:val="009D2650"/>
    <w:rsid w:val="009F06AE"/>
    <w:rsid w:val="009F6D5A"/>
    <w:rsid w:val="00A21493"/>
    <w:rsid w:val="00A26516"/>
    <w:rsid w:val="00A31D4D"/>
    <w:rsid w:val="00A526FA"/>
    <w:rsid w:val="00A60E86"/>
    <w:rsid w:val="00A62CC0"/>
    <w:rsid w:val="00A72F6F"/>
    <w:rsid w:val="00A82217"/>
    <w:rsid w:val="00A90B89"/>
    <w:rsid w:val="00A94153"/>
    <w:rsid w:val="00AB4A49"/>
    <w:rsid w:val="00AC004C"/>
    <w:rsid w:val="00AC12DA"/>
    <w:rsid w:val="00AC1B86"/>
    <w:rsid w:val="00AC71F9"/>
    <w:rsid w:val="00AF66BB"/>
    <w:rsid w:val="00B12FD1"/>
    <w:rsid w:val="00B15E99"/>
    <w:rsid w:val="00B17BF5"/>
    <w:rsid w:val="00B231C1"/>
    <w:rsid w:val="00B23E3D"/>
    <w:rsid w:val="00B27B38"/>
    <w:rsid w:val="00B66914"/>
    <w:rsid w:val="00B71677"/>
    <w:rsid w:val="00B74DC5"/>
    <w:rsid w:val="00B77EE9"/>
    <w:rsid w:val="00B854F9"/>
    <w:rsid w:val="00B9092C"/>
    <w:rsid w:val="00B975A7"/>
    <w:rsid w:val="00BE00F0"/>
    <w:rsid w:val="00BF32C1"/>
    <w:rsid w:val="00C06BBC"/>
    <w:rsid w:val="00C07D65"/>
    <w:rsid w:val="00C34859"/>
    <w:rsid w:val="00C57E61"/>
    <w:rsid w:val="00C61EF2"/>
    <w:rsid w:val="00C8067C"/>
    <w:rsid w:val="00CA2BF4"/>
    <w:rsid w:val="00CB0301"/>
    <w:rsid w:val="00CB24F4"/>
    <w:rsid w:val="00CB547C"/>
    <w:rsid w:val="00CC4473"/>
    <w:rsid w:val="00CC6322"/>
    <w:rsid w:val="00CE6460"/>
    <w:rsid w:val="00CE6863"/>
    <w:rsid w:val="00CF27FA"/>
    <w:rsid w:val="00D008ED"/>
    <w:rsid w:val="00D10358"/>
    <w:rsid w:val="00D16476"/>
    <w:rsid w:val="00D16705"/>
    <w:rsid w:val="00D332DA"/>
    <w:rsid w:val="00D42C14"/>
    <w:rsid w:val="00D506C0"/>
    <w:rsid w:val="00D51D86"/>
    <w:rsid w:val="00D52AB2"/>
    <w:rsid w:val="00D6118D"/>
    <w:rsid w:val="00D71B57"/>
    <w:rsid w:val="00D73D33"/>
    <w:rsid w:val="00D90E37"/>
    <w:rsid w:val="00DB7EB7"/>
    <w:rsid w:val="00DC1BB8"/>
    <w:rsid w:val="00DC4D3A"/>
    <w:rsid w:val="00DD30A4"/>
    <w:rsid w:val="00DD6051"/>
    <w:rsid w:val="00DD60F4"/>
    <w:rsid w:val="00DD7ACD"/>
    <w:rsid w:val="00DE078B"/>
    <w:rsid w:val="00DE1C7D"/>
    <w:rsid w:val="00DE4776"/>
    <w:rsid w:val="00E033B9"/>
    <w:rsid w:val="00E24AEC"/>
    <w:rsid w:val="00E37608"/>
    <w:rsid w:val="00E55D11"/>
    <w:rsid w:val="00E616A4"/>
    <w:rsid w:val="00E91B02"/>
    <w:rsid w:val="00EA447B"/>
    <w:rsid w:val="00EB43F8"/>
    <w:rsid w:val="00EB69BE"/>
    <w:rsid w:val="00ED1FDC"/>
    <w:rsid w:val="00EF18D3"/>
    <w:rsid w:val="00EF32AF"/>
    <w:rsid w:val="00F0182E"/>
    <w:rsid w:val="00F11F2E"/>
    <w:rsid w:val="00F12DDA"/>
    <w:rsid w:val="00F20E7B"/>
    <w:rsid w:val="00F22F68"/>
    <w:rsid w:val="00F41FD5"/>
    <w:rsid w:val="00F55890"/>
    <w:rsid w:val="00F618CE"/>
    <w:rsid w:val="00F80AE3"/>
    <w:rsid w:val="00F83A0C"/>
    <w:rsid w:val="00F91DDC"/>
    <w:rsid w:val="00FB7033"/>
    <w:rsid w:val="00FF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51C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6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51C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tyle46">
    <w:name w:val="Style46"/>
    <w:basedOn w:val="a"/>
    <w:rsid w:val="00851CC1"/>
    <w:pPr>
      <w:widowControl w:val="0"/>
      <w:autoSpaceDE w:val="0"/>
      <w:autoSpaceDN w:val="0"/>
      <w:adjustRightInd w:val="0"/>
    </w:pPr>
  </w:style>
  <w:style w:type="character" w:customStyle="1" w:styleId="FontStyle61">
    <w:name w:val="Font Style61"/>
    <w:rsid w:val="00851CC1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7">
    <w:name w:val="Font Style57"/>
    <w:rsid w:val="00851CC1"/>
    <w:rPr>
      <w:rFonts w:ascii="Times New Roman" w:hAnsi="Times New Roman" w:cs="Times New Roman" w:hint="default"/>
      <w:sz w:val="20"/>
      <w:szCs w:val="20"/>
    </w:rPr>
  </w:style>
  <w:style w:type="character" w:styleId="a3">
    <w:name w:val="Hyperlink"/>
    <w:basedOn w:val="a0"/>
    <w:uiPriority w:val="99"/>
    <w:unhideWhenUsed/>
    <w:rsid w:val="004D7E1D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A4CC2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A4CC2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76EC0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276EC0"/>
    <w:pPr>
      <w:spacing w:line="360" w:lineRule="auto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276E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semiHidden/>
    <w:unhideWhenUsed/>
    <w:rsid w:val="00276EC0"/>
    <w:pPr>
      <w:jc w:val="center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semiHidden/>
    <w:rsid w:val="00276E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276EC0"/>
    <w:pPr>
      <w:spacing w:line="360" w:lineRule="auto"/>
      <w:ind w:firstLine="851"/>
      <w:jc w:val="center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276E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76EC0"/>
    <w:pPr>
      <w:spacing w:line="360" w:lineRule="auto"/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76E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76EC0"/>
    <w:pPr>
      <w:spacing w:after="0" w:line="240" w:lineRule="auto"/>
    </w:pPr>
  </w:style>
  <w:style w:type="paragraph" w:customStyle="1" w:styleId="1">
    <w:name w:val="Обычный1"/>
    <w:rsid w:val="00276EC0"/>
    <w:pPr>
      <w:widowControl w:val="0"/>
      <w:snapToGrid w:val="0"/>
      <w:spacing w:after="0" w:line="256" w:lineRule="auto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51C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6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851C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tyle46">
    <w:name w:val="Style46"/>
    <w:basedOn w:val="a"/>
    <w:rsid w:val="00851CC1"/>
    <w:pPr>
      <w:widowControl w:val="0"/>
      <w:autoSpaceDE w:val="0"/>
      <w:autoSpaceDN w:val="0"/>
      <w:adjustRightInd w:val="0"/>
    </w:pPr>
  </w:style>
  <w:style w:type="character" w:customStyle="1" w:styleId="FontStyle61">
    <w:name w:val="Font Style61"/>
    <w:rsid w:val="00851CC1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7">
    <w:name w:val="Font Style57"/>
    <w:rsid w:val="00851CC1"/>
    <w:rPr>
      <w:rFonts w:ascii="Times New Roman" w:hAnsi="Times New Roman" w:cs="Times New Roman" w:hint="default"/>
      <w:sz w:val="20"/>
      <w:szCs w:val="20"/>
    </w:rPr>
  </w:style>
  <w:style w:type="character" w:styleId="a3">
    <w:name w:val="Hyperlink"/>
    <w:basedOn w:val="a0"/>
    <w:uiPriority w:val="99"/>
    <w:unhideWhenUsed/>
    <w:rsid w:val="004D7E1D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6A4CC2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A4CC2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276EC0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276EC0"/>
    <w:pPr>
      <w:spacing w:line="360" w:lineRule="auto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276E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semiHidden/>
    <w:unhideWhenUsed/>
    <w:rsid w:val="00276EC0"/>
    <w:pPr>
      <w:jc w:val="center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semiHidden/>
    <w:rsid w:val="00276E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276EC0"/>
    <w:pPr>
      <w:spacing w:line="360" w:lineRule="auto"/>
      <w:ind w:firstLine="851"/>
      <w:jc w:val="center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276E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76EC0"/>
    <w:pPr>
      <w:spacing w:line="360" w:lineRule="auto"/>
      <w:ind w:firstLine="851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76E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76EC0"/>
    <w:pPr>
      <w:spacing w:after="0" w:line="240" w:lineRule="auto"/>
    </w:pPr>
  </w:style>
  <w:style w:type="paragraph" w:customStyle="1" w:styleId="1">
    <w:name w:val="Обычный1"/>
    <w:rsid w:val="00276EC0"/>
    <w:pPr>
      <w:widowControl w:val="0"/>
      <w:snapToGrid w:val="0"/>
      <w:spacing w:after="0" w:line="256" w:lineRule="auto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2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331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Тигряня</dc:creator>
  <cp:keywords/>
  <dc:description/>
  <cp:lastModifiedBy>Inna</cp:lastModifiedBy>
  <cp:revision>270</cp:revision>
  <dcterms:created xsi:type="dcterms:W3CDTF">2015-12-06T16:15:00Z</dcterms:created>
  <dcterms:modified xsi:type="dcterms:W3CDTF">2018-01-10T10:27:00Z</dcterms:modified>
</cp:coreProperties>
</file>